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касающихся деятельности Филиала, изданных (опубликованных) в </w:t>
      </w:r>
      <w:r w:rsidR="00E843A7">
        <w:rPr>
          <w:b/>
        </w:rPr>
        <w:t>апреле</w:t>
      </w:r>
      <w:r w:rsidR="00770680">
        <w:rPr>
          <w:b/>
        </w:rPr>
        <w:t xml:space="preserve"> 2023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28771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  <w:gridCol w:w="4536"/>
        <w:gridCol w:w="4536"/>
        <w:gridCol w:w="4536"/>
      </w:tblGrid>
      <w:tr w:rsidR="00917E4F" w:rsidRPr="00BF5776" w:rsidTr="00D658DF">
        <w:trPr>
          <w:gridAfter w:val="3"/>
          <w:wAfter w:w="13608" w:type="dxa"/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Источник нормативного регулирования:</w:t>
            </w:r>
          </w:p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Default="009C10CC" w:rsidP="002849A4">
            <w:pPr>
              <w:spacing w:after="60"/>
              <w:jc w:val="center"/>
              <w:rPr>
                <w:b/>
              </w:rPr>
            </w:pPr>
          </w:p>
          <w:p w:rsidR="00917E4F" w:rsidRPr="00C41A57" w:rsidRDefault="00917E4F" w:rsidP="002849A4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Содержание</w:t>
            </w:r>
          </w:p>
        </w:tc>
      </w:tr>
      <w:tr w:rsidR="00E843A7" w:rsidRPr="001F5E08" w:rsidTr="00D658DF">
        <w:trPr>
          <w:gridAfter w:val="3"/>
          <w:wAfter w:w="13608" w:type="dxa"/>
          <w:trHeight w:val="722"/>
        </w:trPr>
        <w:tc>
          <w:tcPr>
            <w:tcW w:w="817" w:type="dxa"/>
          </w:tcPr>
          <w:p w:rsidR="00E843A7" w:rsidRDefault="00964FB7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D658DF" w:rsidRDefault="00D658DF" w:rsidP="00D658DF">
            <w:pPr>
              <w:jc w:val="center"/>
            </w:pPr>
            <w:r w:rsidRPr="00AB3709">
              <w:t>Государственная Дума</w:t>
            </w:r>
          </w:p>
          <w:p w:rsidR="00D658DF" w:rsidRDefault="00D658DF" w:rsidP="00D658DF">
            <w:pPr>
              <w:jc w:val="center"/>
            </w:pPr>
          </w:p>
          <w:p w:rsidR="00D658DF" w:rsidRPr="00AB3709" w:rsidRDefault="00D658DF" w:rsidP="00D658DF">
            <w:pPr>
              <w:jc w:val="center"/>
            </w:pPr>
            <w:r>
              <w:t>09.05.2023</w:t>
            </w:r>
          </w:p>
          <w:p w:rsidR="00E843A7" w:rsidRPr="00325273" w:rsidRDefault="00E843A7" w:rsidP="00D658DF">
            <w:pPr>
              <w:jc w:val="both"/>
            </w:pPr>
          </w:p>
        </w:tc>
        <w:tc>
          <w:tcPr>
            <w:tcW w:w="4536" w:type="dxa"/>
          </w:tcPr>
          <w:p w:rsidR="00D658DF" w:rsidRDefault="00D658DF" w:rsidP="00D658DF">
            <w:pPr>
              <w:jc w:val="center"/>
            </w:pPr>
            <w:r>
              <w:t xml:space="preserve">Федеральный закон </w:t>
            </w:r>
            <w:r>
              <w:br/>
              <w:t>от 28.04.2023 № 151-ФЗ</w:t>
            </w:r>
          </w:p>
          <w:p w:rsidR="00D658DF" w:rsidRDefault="00D658DF" w:rsidP="00D658DF">
            <w:pPr>
              <w:jc w:val="center"/>
            </w:pPr>
            <w:r>
              <w:t>«О внесении изменений в Кодекс Российской Федерации об административных правонарушениях»</w:t>
            </w:r>
          </w:p>
          <w:p w:rsidR="00E843A7" w:rsidRPr="00D8122E" w:rsidRDefault="00E843A7" w:rsidP="00D658DF">
            <w:pPr>
              <w:jc w:val="both"/>
            </w:pPr>
          </w:p>
        </w:tc>
        <w:tc>
          <w:tcPr>
            <w:tcW w:w="6804" w:type="dxa"/>
          </w:tcPr>
          <w:p w:rsidR="00AF7160" w:rsidRDefault="00AF7160" w:rsidP="00AF7160">
            <w:pPr>
              <w:jc w:val="both"/>
            </w:pPr>
            <w:r>
              <w:t xml:space="preserve">Законом </w:t>
            </w:r>
            <w:r w:rsidR="00D658DF">
              <w:t>установлена</w:t>
            </w:r>
            <w:r>
              <w:t xml:space="preserve"> </w:t>
            </w:r>
            <w:r w:rsidR="00D658DF">
              <w:t xml:space="preserve">административная </w:t>
            </w:r>
            <w:r>
              <w:t xml:space="preserve">ответственность </w:t>
            </w:r>
            <w:r w:rsidR="00964FB7">
              <w:br/>
            </w:r>
            <w:r>
              <w:t xml:space="preserve">за организацию и осуществление деятельности </w:t>
            </w:r>
            <w:r w:rsidR="00964FB7">
              <w:br/>
            </w:r>
            <w:r>
              <w:t xml:space="preserve">по предоставлению доступа к информационным ресурсам </w:t>
            </w:r>
            <w:r w:rsidR="00964FB7">
              <w:br/>
            </w:r>
            <w:r>
              <w:t xml:space="preserve">и обеспечению возможности предоставления сведений, содержащихся в ЕГРН, в том числе по созданию сайтов-двойников </w:t>
            </w:r>
            <w:proofErr w:type="spellStart"/>
            <w:r>
              <w:t>Росреестра</w:t>
            </w:r>
            <w:proofErr w:type="spellEnd"/>
            <w:r>
              <w:t>, а также предоставление третьим лицам за плату полученных сведений, содержащихся в ЕГРН.</w:t>
            </w:r>
          </w:p>
          <w:p w:rsidR="00D658DF" w:rsidRDefault="00D658DF" w:rsidP="00D658DF">
            <w:pPr>
              <w:jc w:val="both"/>
            </w:pPr>
            <w:r>
              <w:t xml:space="preserve">В качестве административного наказания за указанные правонарушения предусмотрено наложение административного штрафа: на граждан - в размере от пятнадцати тысяч до двадцати пяти тысяч рублей; на должностных лиц - от сорока тысяч </w:t>
            </w:r>
            <w:r>
              <w:br/>
              <w:t xml:space="preserve">до пятидесяти тысяч рублей; на лиц, осуществляющих предпринимательскую деятельность без образования юридического лица, - от восьмидесяти тысяч до ста тысяч рублей; на юридических лиц - от трехсот пятидесяти тысяч </w:t>
            </w:r>
            <w:r>
              <w:br/>
              <w:t xml:space="preserve">до четырехсот тысяч рублей. </w:t>
            </w:r>
          </w:p>
          <w:p w:rsidR="00E843A7" w:rsidRDefault="00D658DF" w:rsidP="00D658DF">
            <w:pPr>
              <w:jc w:val="both"/>
            </w:pPr>
            <w:r>
              <w:t>Также вводится повышенная ответственность в случае повторного совершения данного правонарушения.</w:t>
            </w:r>
          </w:p>
        </w:tc>
      </w:tr>
      <w:tr w:rsidR="00D658DF" w:rsidRPr="001F5E08" w:rsidTr="00D658DF">
        <w:trPr>
          <w:trHeight w:val="722"/>
        </w:trPr>
        <w:tc>
          <w:tcPr>
            <w:tcW w:w="817" w:type="dxa"/>
          </w:tcPr>
          <w:p w:rsidR="00D658DF" w:rsidRDefault="00964FB7" w:rsidP="00D6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D658DF" w:rsidRDefault="00D658DF" w:rsidP="00D658DF">
            <w:pPr>
              <w:jc w:val="center"/>
            </w:pPr>
            <w:r w:rsidRPr="00AB3709">
              <w:t>Государственная Дума</w:t>
            </w:r>
          </w:p>
          <w:p w:rsidR="00D658DF" w:rsidRDefault="00D658DF" w:rsidP="00D658DF">
            <w:pPr>
              <w:jc w:val="center"/>
            </w:pPr>
          </w:p>
          <w:p w:rsidR="00D658DF" w:rsidRPr="00AB3709" w:rsidRDefault="00D658DF" w:rsidP="00D658DF">
            <w:pPr>
              <w:jc w:val="center"/>
            </w:pPr>
            <w:r>
              <w:t>25.04.2023</w:t>
            </w:r>
          </w:p>
          <w:p w:rsidR="00D658DF" w:rsidRPr="00325273" w:rsidRDefault="00D658DF" w:rsidP="00D658DF">
            <w:pPr>
              <w:jc w:val="center"/>
            </w:pPr>
          </w:p>
        </w:tc>
        <w:tc>
          <w:tcPr>
            <w:tcW w:w="4536" w:type="dxa"/>
          </w:tcPr>
          <w:p w:rsidR="00D658DF" w:rsidRPr="00D8122E" w:rsidRDefault="00D658DF" w:rsidP="00D658DF">
            <w:pPr>
              <w:jc w:val="center"/>
            </w:pPr>
            <w:r>
              <w:t xml:space="preserve">Федеральный закон </w:t>
            </w:r>
            <w:r>
              <w:br/>
              <w:t>от 14.04.2023 №</w:t>
            </w:r>
            <w:r w:rsidRPr="00B87177">
              <w:t xml:space="preserve"> 123-ФЗ</w:t>
            </w:r>
            <w:r>
              <w:t xml:space="preserve"> </w:t>
            </w:r>
            <w:r>
              <w:br/>
              <w:t>«</w:t>
            </w:r>
            <w:r w:rsidRPr="00B87177">
              <w:t>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6804" w:type="dxa"/>
          </w:tcPr>
          <w:p w:rsidR="00D658DF" w:rsidRPr="00B87177" w:rsidRDefault="00D658DF" w:rsidP="00D658DF">
            <w:pPr>
              <w:jc w:val="both"/>
            </w:pPr>
            <w:r w:rsidRPr="00B87177">
              <w:rPr>
                <w:bCs/>
              </w:rPr>
              <w:t>К исключительной компетенции общего собрания членов СНТ отнесено принятие решения о передаче земельных участков</w:t>
            </w:r>
            <w:r>
              <w:rPr>
                <w:bCs/>
              </w:rPr>
              <w:br/>
            </w:r>
            <w:r w:rsidRPr="00B87177">
              <w:rPr>
                <w:bCs/>
              </w:rPr>
              <w:t>или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определение условий использования такого имущества.</w:t>
            </w:r>
            <w:r w:rsidRPr="00B87177">
              <w:t xml:space="preserve"> </w:t>
            </w:r>
          </w:p>
          <w:p w:rsidR="00D658DF" w:rsidRDefault="00D658DF" w:rsidP="00D658DF">
            <w:pPr>
              <w:jc w:val="both"/>
            </w:pPr>
            <w:r w:rsidRPr="00B87177">
              <w:t xml:space="preserve">Установлено, что земельные участки общего назначения могут использоваться для реализации товаров, проведения работ </w:t>
            </w:r>
            <w:r>
              <w:br/>
            </w:r>
            <w:r w:rsidRPr="00B87177">
              <w:t xml:space="preserve">и оказания услуг для нужд граждан, ведущих садоводство </w:t>
            </w:r>
            <w:r>
              <w:br/>
            </w:r>
            <w:r w:rsidRPr="00B87177">
              <w:t xml:space="preserve">и огородничество. Для указанных целей на земельных участках </w:t>
            </w:r>
            <w:r w:rsidRPr="00B87177">
              <w:lastRenderedPageBreak/>
              <w:t xml:space="preserve">общего назначения допускается возведение некапитальных строений, сооружений. </w:t>
            </w:r>
          </w:p>
        </w:tc>
        <w:tc>
          <w:tcPr>
            <w:tcW w:w="4536" w:type="dxa"/>
          </w:tcPr>
          <w:p w:rsidR="00D658DF" w:rsidRDefault="00D658DF" w:rsidP="00D6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D658DF" w:rsidRPr="00325273" w:rsidRDefault="00D658DF" w:rsidP="00D658DF">
            <w:pPr>
              <w:jc w:val="center"/>
            </w:pPr>
          </w:p>
        </w:tc>
        <w:tc>
          <w:tcPr>
            <w:tcW w:w="4536" w:type="dxa"/>
          </w:tcPr>
          <w:p w:rsidR="00D658DF" w:rsidRPr="00D8122E" w:rsidRDefault="00D658DF" w:rsidP="00D658DF">
            <w:pPr>
              <w:jc w:val="center"/>
            </w:pPr>
          </w:p>
        </w:tc>
      </w:tr>
      <w:tr w:rsidR="00D658DF" w:rsidRPr="001F5E08" w:rsidTr="00D658DF">
        <w:trPr>
          <w:gridAfter w:val="3"/>
          <w:wAfter w:w="13608" w:type="dxa"/>
          <w:trHeight w:val="722"/>
        </w:trPr>
        <w:tc>
          <w:tcPr>
            <w:tcW w:w="817" w:type="dxa"/>
          </w:tcPr>
          <w:p w:rsidR="00D658DF" w:rsidRDefault="00964FB7" w:rsidP="00D6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006" w:type="dxa"/>
          </w:tcPr>
          <w:p w:rsidR="00D658DF" w:rsidRDefault="00D658DF" w:rsidP="00D658DF">
            <w:pPr>
              <w:jc w:val="center"/>
            </w:pPr>
            <w:proofErr w:type="spellStart"/>
            <w:r>
              <w:t>Росреестр</w:t>
            </w:r>
            <w:proofErr w:type="spellEnd"/>
          </w:p>
          <w:p w:rsidR="00D658DF" w:rsidRDefault="00D658DF" w:rsidP="00D658DF">
            <w:pPr>
              <w:jc w:val="center"/>
            </w:pPr>
          </w:p>
          <w:p w:rsidR="00D658DF" w:rsidRPr="00325273" w:rsidRDefault="00D658DF" w:rsidP="00D658DF">
            <w:pPr>
              <w:jc w:val="center"/>
            </w:pPr>
            <w:r>
              <w:t xml:space="preserve">09.05.2023 </w:t>
            </w:r>
          </w:p>
        </w:tc>
        <w:tc>
          <w:tcPr>
            <w:tcW w:w="4536" w:type="dxa"/>
          </w:tcPr>
          <w:p w:rsidR="00D658DF" w:rsidRDefault="00D658DF" w:rsidP="00D658DF">
            <w:pPr>
              <w:jc w:val="center"/>
            </w:pPr>
            <w:r>
              <w:t xml:space="preserve">Приказ </w:t>
            </w:r>
            <w:proofErr w:type="spellStart"/>
            <w:r>
              <w:t>Росреестра</w:t>
            </w:r>
            <w:proofErr w:type="spellEnd"/>
            <w:r>
              <w:br/>
              <w:t>от 31.03.2023 № П/0107</w:t>
            </w:r>
          </w:p>
          <w:p w:rsidR="00D658DF" w:rsidRDefault="00D658DF" w:rsidP="00D658DF">
            <w:pPr>
              <w:jc w:val="center"/>
            </w:pPr>
            <w:r>
              <w:t>«</w:t>
            </w:r>
            <w:r w:rsidRPr="00D658DF">
              <w:t xml:space="preserve">О внесении изменений в Перечень индикаторов риска нарушения обязательных требований при осуществлении Федеральной службой государственной регистрации, кадастра </w:t>
            </w:r>
            <w:r>
              <w:br/>
            </w:r>
            <w:r w:rsidRPr="00D658DF">
              <w:t>и картографии и ее территориальными органами федерального государственного земельного контроля (надзора), утвержденный приказом Федеральной службы государственной регистрации, кадастра и</w:t>
            </w:r>
            <w:r>
              <w:t xml:space="preserve"> картографии от 9 июля 2021 г. №</w:t>
            </w:r>
            <w:r w:rsidRPr="00D658DF">
              <w:t xml:space="preserve"> П/0303</w:t>
            </w:r>
            <w:r>
              <w:t>»</w:t>
            </w:r>
          </w:p>
          <w:p w:rsidR="00D658DF" w:rsidRPr="00D8122E" w:rsidRDefault="00D658DF" w:rsidP="00D658DF">
            <w:pPr>
              <w:jc w:val="center"/>
            </w:pPr>
            <w:r>
              <w:t>з</w:t>
            </w:r>
            <w:r w:rsidRPr="00D658DF">
              <w:t>арегистрирова</w:t>
            </w:r>
            <w:r>
              <w:t>но в Минюсте России 28.04.2023 №</w:t>
            </w:r>
            <w:r w:rsidRPr="00D658DF">
              <w:t xml:space="preserve"> 73197.</w:t>
            </w:r>
          </w:p>
        </w:tc>
        <w:tc>
          <w:tcPr>
            <w:tcW w:w="6804" w:type="dxa"/>
          </w:tcPr>
          <w:p w:rsidR="00D658DF" w:rsidRDefault="00D658DF" w:rsidP="00D658DF">
            <w:pPr>
              <w:jc w:val="both"/>
            </w:pPr>
            <w:r w:rsidRPr="00D658DF">
              <w:rPr>
                <w:bCs/>
              </w:rPr>
              <w:t>Скорректирован перечень индикаторов риска нарушения обязательных требований при осуществлении федерального государственного земельного контроля (надзора)</w:t>
            </w:r>
            <w:r w:rsidRPr="00D658DF">
              <w:t>.</w:t>
            </w:r>
            <w:r>
              <w:t xml:space="preserve"> В частности, указанный перечень дополнен новым индикатором - поступление информации о невозможности использования </w:t>
            </w:r>
            <w:r>
              <w:br/>
              <w:t xml:space="preserve">в соответствии с видом разрешенного использования земель </w:t>
            </w:r>
            <w:r>
              <w:br/>
              <w:t xml:space="preserve">и земельного участка, находящихся в государственной </w:t>
            </w:r>
            <w:r>
              <w:br/>
              <w:t xml:space="preserve">или муниципальной собственности и использовавшихся </w:t>
            </w:r>
            <w:r>
              <w:br/>
              <w:t xml:space="preserve">без предоставления земельных участков и установления сервитута, публичного сервитута, при наличии сведений </w:t>
            </w:r>
            <w:r>
              <w:br/>
              <w:t xml:space="preserve">о завершении на таких землях в течение шести предшествующих месяцев проведения инженерных изысканий, капитального </w:t>
            </w:r>
            <w:r>
              <w:br/>
              <w:t xml:space="preserve">или текущего ремонта линейного объекта, осуществления геологического изучения недр и ряда иных работ. </w:t>
            </w:r>
          </w:p>
        </w:tc>
      </w:tr>
      <w:tr w:rsidR="00D658DF" w:rsidRPr="001F5E08" w:rsidTr="00D658DF">
        <w:trPr>
          <w:gridAfter w:val="3"/>
          <w:wAfter w:w="13608" w:type="dxa"/>
          <w:trHeight w:val="722"/>
        </w:trPr>
        <w:tc>
          <w:tcPr>
            <w:tcW w:w="817" w:type="dxa"/>
          </w:tcPr>
          <w:p w:rsidR="00D658DF" w:rsidRDefault="00964FB7" w:rsidP="00D6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006" w:type="dxa"/>
          </w:tcPr>
          <w:p w:rsidR="00BC713F" w:rsidRDefault="00BC713F" w:rsidP="00BC713F">
            <w:pPr>
              <w:jc w:val="center"/>
            </w:pPr>
            <w:proofErr w:type="spellStart"/>
            <w:r>
              <w:t>Росреестр</w:t>
            </w:r>
            <w:proofErr w:type="spellEnd"/>
          </w:p>
          <w:p w:rsidR="00BC713F" w:rsidRDefault="00BC713F" w:rsidP="00BC713F">
            <w:pPr>
              <w:jc w:val="center"/>
            </w:pPr>
          </w:p>
          <w:p w:rsidR="00D658DF" w:rsidRPr="00325273" w:rsidRDefault="00D658DF" w:rsidP="00BC713F">
            <w:pPr>
              <w:jc w:val="center"/>
            </w:pPr>
          </w:p>
        </w:tc>
        <w:tc>
          <w:tcPr>
            <w:tcW w:w="4536" w:type="dxa"/>
          </w:tcPr>
          <w:p w:rsidR="00D658DF" w:rsidRDefault="00D658DF" w:rsidP="00D658DF">
            <w:pPr>
              <w:jc w:val="center"/>
            </w:pPr>
            <w:r>
              <w:t xml:space="preserve">Письмо </w:t>
            </w:r>
            <w:proofErr w:type="spellStart"/>
            <w:r>
              <w:t>Росреестра</w:t>
            </w:r>
            <w:proofErr w:type="spellEnd"/>
            <w:r>
              <w:t xml:space="preserve"> </w:t>
            </w:r>
            <w:r>
              <w:br/>
              <w:t>от 11.04.2023 № 18-01083/23</w:t>
            </w:r>
          </w:p>
          <w:p w:rsidR="00D658DF" w:rsidRDefault="00D658DF" w:rsidP="00D658DF">
            <w:pPr>
              <w:jc w:val="center"/>
            </w:pPr>
            <w:r>
              <w:t>«О рассмотрении обращения»</w:t>
            </w:r>
          </w:p>
          <w:p w:rsidR="00D658DF" w:rsidRPr="00D8122E" w:rsidRDefault="00D658DF" w:rsidP="00D658DF">
            <w:pPr>
              <w:jc w:val="center"/>
            </w:pPr>
          </w:p>
        </w:tc>
        <w:tc>
          <w:tcPr>
            <w:tcW w:w="6804" w:type="dxa"/>
          </w:tcPr>
          <w:p w:rsidR="00D658DF" w:rsidRDefault="00655AC1" w:rsidP="00D658DF">
            <w:pPr>
              <w:jc w:val="both"/>
            </w:pPr>
            <w:r>
              <w:t xml:space="preserve">В </w:t>
            </w:r>
            <w:bookmarkStart w:id="0" w:name="_GoBack"/>
            <w:bookmarkEnd w:id="0"/>
            <w:r w:rsidR="00D658DF">
              <w:t xml:space="preserve">случае, если в ходе кадастровых работ кадастровым инженером выявятся реестровые ошибки (разрывы между границами земельных участков, если исходя </w:t>
            </w:r>
            <w:r w:rsidR="00D658DF">
              <w:br/>
              <w:t xml:space="preserve">из фактического местоположения границ такие земельные участки являются смежными, пересечения или наличие общих частей границ земельного участка - объекта кадастровых работ с границами земельного участка, который по результатам обследования на местности не является смежным с объектом кадастровых работ), связанные с определением координат земельных участков до уточнения пунктов геодезической сети, то такие реестровые ошибки могут быть исправлены </w:t>
            </w:r>
            <w:r w:rsidR="00D658DF">
              <w:br/>
              <w:t xml:space="preserve">в соответствии с порядком изменения в ЕГРН сведений </w:t>
            </w:r>
            <w:r w:rsidR="00D658DF">
              <w:br/>
              <w:t xml:space="preserve">о местоположении границ земельного участка при исправлении реестровой ошибки, утвержденным приказом </w:t>
            </w:r>
            <w:proofErr w:type="spellStart"/>
            <w:r w:rsidR="00D658DF">
              <w:t>Росреестра</w:t>
            </w:r>
            <w:proofErr w:type="spellEnd"/>
            <w:r w:rsidR="00D658DF">
              <w:t xml:space="preserve"> </w:t>
            </w:r>
            <w:r w:rsidR="00D658DF">
              <w:br/>
              <w:t xml:space="preserve">от 01.06.2021 № П/0241. При этом в разделе «Заключение кадастрового инженера» межевого плана должно содержаться обоснование наличия такой реестровой ошибки в сведениях ЕГРН о местоположении границ уточняемых земельных </w:t>
            </w:r>
            <w:r w:rsidR="00D658DF">
              <w:lastRenderedPageBreak/>
              <w:t>участков, предложения кадастрового инженера по устранению выявленных в ходе кадастровых работ ошибок.</w:t>
            </w:r>
          </w:p>
        </w:tc>
      </w:tr>
      <w:tr w:rsidR="00D658DF" w:rsidRPr="001F5E08" w:rsidTr="00D658DF">
        <w:trPr>
          <w:gridAfter w:val="3"/>
          <w:wAfter w:w="13608" w:type="dxa"/>
          <w:trHeight w:val="722"/>
        </w:trPr>
        <w:tc>
          <w:tcPr>
            <w:tcW w:w="817" w:type="dxa"/>
          </w:tcPr>
          <w:p w:rsidR="00D658DF" w:rsidRDefault="00964FB7" w:rsidP="00D6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006" w:type="dxa"/>
          </w:tcPr>
          <w:p w:rsidR="00D658DF" w:rsidRPr="00325273" w:rsidRDefault="00D658DF" w:rsidP="00D658DF">
            <w:pPr>
              <w:jc w:val="center"/>
            </w:pPr>
            <w:r w:rsidRPr="00B87177">
              <w:rPr>
                <w:bCs/>
              </w:rPr>
              <w:t xml:space="preserve">Конституционный суд </w:t>
            </w:r>
            <w:r>
              <w:rPr>
                <w:bCs/>
              </w:rPr>
              <w:t>Российской Федерации</w:t>
            </w:r>
          </w:p>
        </w:tc>
        <w:tc>
          <w:tcPr>
            <w:tcW w:w="4536" w:type="dxa"/>
          </w:tcPr>
          <w:p w:rsidR="00D658DF" w:rsidRDefault="00D658DF" w:rsidP="00D658DF">
            <w:pPr>
              <w:jc w:val="center"/>
            </w:pPr>
            <w:r>
              <w:t xml:space="preserve">Постановление </w:t>
            </w:r>
            <w:r w:rsidRPr="00E843A7">
              <w:t>Конституционного</w:t>
            </w:r>
            <w:r>
              <w:br/>
            </w:r>
            <w:r w:rsidR="00BC713F">
              <w:t>с</w:t>
            </w:r>
            <w:r w:rsidRPr="00E843A7">
              <w:t xml:space="preserve">уда </w:t>
            </w:r>
            <w:r>
              <w:t>Российской Федерации</w:t>
            </w:r>
            <w:r>
              <w:br/>
              <w:t xml:space="preserve">от 18.04.2023 № 18-П </w:t>
            </w:r>
          </w:p>
          <w:p w:rsidR="00D658DF" w:rsidRPr="00D8122E" w:rsidRDefault="00D658DF" w:rsidP="00BC713F">
            <w:pPr>
              <w:jc w:val="center"/>
            </w:pPr>
            <w:r>
              <w:t>«</w:t>
            </w:r>
            <w:r w:rsidRPr="00E843A7">
              <w:t xml:space="preserve">По делу о проверке конституционности части </w:t>
            </w:r>
            <w:r>
              <w:t xml:space="preserve">3 статьи 6 Федерального закона </w:t>
            </w:r>
            <w:r>
              <w:br/>
              <w:t>«</w:t>
            </w:r>
            <w:r w:rsidRPr="00E843A7">
              <w:t>О внесении изменений в часть первую Гражданского кодекса Российской Федерации и отдельные законодате</w:t>
            </w:r>
            <w:r>
              <w:t>льные акты Российской Федерации»</w:t>
            </w:r>
            <w:r w:rsidRPr="00E843A7">
              <w:t xml:space="preserve"> в связи </w:t>
            </w:r>
            <w:r>
              <w:br/>
            </w:r>
            <w:r w:rsidRPr="00E843A7">
              <w:t>с жалобой гражданина И.Ф. Короткова</w:t>
            </w:r>
            <w:r w:rsidR="00BC713F">
              <w:t>»</w:t>
            </w:r>
          </w:p>
        </w:tc>
        <w:tc>
          <w:tcPr>
            <w:tcW w:w="6804" w:type="dxa"/>
          </w:tcPr>
          <w:p w:rsidR="00D658DF" w:rsidRDefault="00D658DF" w:rsidP="00D658DF">
            <w:pPr>
              <w:jc w:val="both"/>
            </w:pPr>
            <w:r w:rsidRPr="00B87177">
              <w:rPr>
                <w:bCs/>
              </w:rPr>
              <w:t xml:space="preserve">Конституционный суд </w:t>
            </w:r>
            <w:r>
              <w:rPr>
                <w:bCs/>
              </w:rPr>
              <w:t xml:space="preserve">Российской Федерации </w:t>
            </w:r>
            <w:r w:rsidRPr="00B87177">
              <w:rPr>
                <w:bCs/>
              </w:rPr>
              <w:t xml:space="preserve">указал, что суды вправе принять решение о регистрации права собственности лица на </w:t>
            </w:r>
            <w:proofErr w:type="spellStart"/>
            <w:r w:rsidRPr="00B87177">
              <w:rPr>
                <w:bCs/>
              </w:rPr>
              <w:t>машино</w:t>
            </w:r>
            <w:proofErr w:type="spellEnd"/>
            <w:r w:rsidRPr="00B87177">
              <w:rPr>
                <w:bCs/>
              </w:rPr>
              <w:t xml:space="preserve">-место, удостоверившись, что согласие между всеми сособственниками нежилого помещения (гаража) невозможно, а выдел долив натуре и </w:t>
            </w:r>
            <w:proofErr w:type="spellStart"/>
            <w:r w:rsidRPr="00B87177">
              <w:rPr>
                <w:bCs/>
              </w:rPr>
              <w:t>госрегистрация</w:t>
            </w:r>
            <w:proofErr w:type="spellEnd"/>
            <w:r w:rsidRPr="00B87177">
              <w:rPr>
                <w:bCs/>
              </w:rPr>
              <w:t xml:space="preserve"> права собственности этого лица не нарушают права других лиц</w:t>
            </w:r>
            <w:r>
              <w:rPr>
                <w:bCs/>
              </w:rPr>
              <w:t>.</w:t>
            </w:r>
            <w:r w:rsidRPr="00B87177">
              <w:t xml:space="preserve"> </w:t>
            </w:r>
          </w:p>
          <w:p w:rsidR="00964FB7" w:rsidRDefault="00964FB7" w:rsidP="00964FB7">
            <w:pPr>
              <w:jc w:val="both"/>
            </w:pPr>
            <w:r>
              <w:t>Так суд</w:t>
            </w:r>
            <w:r w:rsidR="00D658DF">
              <w:t xml:space="preserve"> защитил права тех, кто хочет выделить в натуре </w:t>
            </w:r>
            <w:r>
              <w:br/>
            </w:r>
            <w:proofErr w:type="spellStart"/>
            <w:r w:rsidR="00D658DF">
              <w:t>машино</w:t>
            </w:r>
            <w:proofErr w:type="spellEnd"/>
            <w:r w:rsidR="00D658DF">
              <w:t>-место, которое зарегистрировали как долю в общей собственности на гараж, паркинг, стоянку и т.п.</w:t>
            </w:r>
          </w:p>
          <w:p w:rsidR="00D658DF" w:rsidRDefault="00D658DF" w:rsidP="00D658DF">
            <w:pPr>
              <w:jc w:val="both"/>
            </w:pPr>
            <w:r>
              <w:t xml:space="preserve">Часть 3 статьи 6 Федерального закона «О внесении изменений </w:t>
            </w:r>
            <w:r>
              <w:br/>
              <w:t xml:space="preserve">в часть первую Гражданского кодекса Российской Федерации </w:t>
            </w:r>
            <w:r>
              <w:br/>
              <w:t xml:space="preserve">и отдельные законодательные акты Российской Федерации» признана не соответствующей Конституции РФ. Она </w:t>
            </w:r>
            <w:r>
              <w:br/>
              <w:t xml:space="preserve">не гарантирует участникам общей долевой собственности </w:t>
            </w:r>
            <w:r>
              <w:br/>
              <w:t xml:space="preserve">на нежилое помещение (гараж), желающим выделить свою долю в натуре, реальную возможность осуществить государственный кадастровый учет и государственную регистрацию права собственности на </w:t>
            </w:r>
            <w:proofErr w:type="spellStart"/>
            <w:r>
              <w:t>машино</w:t>
            </w:r>
            <w:proofErr w:type="spellEnd"/>
            <w:r>
              <w:t xml:space="preserve">-место как объект недвижимости, когда отсутствуют соглашение сособственников или решение </w:t>
            </w:r>
            <w:r>
              <w:br/>
              <w:t xml:space="preserve">их общего собрания, которые определяют порядок пользования недвижимым имуществом, находящимся в общей долевой собственности. </w:t>
            </w:r>
          </w:p>
          <w:p w:rsidR="00D658DF" w:rsidRDefault="00D658DF" w:rsidP="00D658DF">
            <w:pPr>
              <w:jc w:val="both"/>
            </w:pPr>
            <w:r>
              <w:t xml:space="preserve">С 1 января 2017 года </w:t>
            </w:r>
            <w:proofErr w:type="spellStart"/>
            <w:r>
              <w:t>машино</w:t>
            </w:r>
            <w:proofErr w:type="spellEnd"/>
            <w:r>
              <w:t xml:space="preserve">-места стали относиться </w:t>
            </w:r>
            <w:r>
              <w:br/>
              <w:t xml:space="preserve">к недвижимым вещам, в связи с чем была упрощена процедура преобразования долей в праве собственности на нежилое помещение в </w:t>
            </w:r>
            <w:proofErr w:type="spellStart"/>
            <w:r>
              <w:t>машино</w:t>
            </w:r>
            <w:proofErr w:type="spellEnd"/>
            <w:r>
              <w:t xml:space="preserve">-места как самостоятельные объекты недвижимого имущества. Оспоренная норма лишает лиц, желающих выделить свою долю в натуре, возможности привести регистрацию своего права на недвижимое имущество в соответствие с внесенными в законодательство изменениями, в случае незаинтересованности большинства других сособственников или при наличии объективных трудностей </w:t>
            </w:r>
            <w:r>
              <w:br/>
              <w:t xml:space="preserve">в их поиске, уведомлении и получении от них согласия </w:t>
            </w:r>
            <w:r>
              <w:br/>
              <w:t xml:space="preserve">с выделом доли. </w:t>
            </w:r>
          </w:p>
          <w:p w:rsidR="00D658DF" w:rsidRDefault="00D658DF" w:rsidP="00D658DF">
            <w:pPr>
              <w:jc w:val="both"/>
            </w:pPr>
            <w:r>
              <w:lastRenderedPageBreak/>
              <w:t xml:space="preserve">Федеральному законодателю надлежит внести в действующее правовое регулирование необходимые изменения. Впредь </w:t>
            </w:r>
            <w:r>
              <w:br/>
              <w:t xml:space="preserve">до этого суды: </w:t>
            </w:r>
          </w:p>
          <w:p w:rsidR="00D658DF" w:rsidRDefault="00BC713F" w:rsidP="00D658DF">
            <w:pPr>
              <w:jc w:val="both"/>
            </w:pPr>
            <w:r>
              <w:t xml:space="preserve">- </w:t>
            </w:r>
            <w:r w:rsidR="00D658DF">
              <w:t xml:space="preserve">отказывают в удовлетворении требований сособственнику находящегося в общей долевой собственности нежилого помещения (гаража), в качестве доли </w:t>
            </w:r>
            <w:proofErr w:type="gramStart"/>
            <w:r w:rsidR="00D658DF">
              <w:t>в праве</w:t>
            </w:r>
            <w:proofErr w:type="gramEnd"/>
            <w:r w:rsidR="00D658DF">
              <w:t xml:space="preserve"> на которое оформлено </w:t>
            </w:r>
            <w:proofErr w:type="spellStart"/>
            <w:r w:rsidR="00D658DF">
              <w:t>машино</w:t>
            </w:r>
            <w:proofErr w:type="spellEnd"/>
            <w:r w:rsidR="00D658DF">
              <w:t xml:space="preserve">-место, претендующему на реализацию преимущественного права покупки этой доли, если исходя </w:t>
            </w:r>
            <w:r w:rsidR="00D658DF">
              <w:br/>
              <w:t xml:space="preserve">из обстоятельств дела подтверждается, что фактически </w:t>
            </w:r>
            <w:r w:rsidR="00D658DF">
              <w:br/>
            </w:r>
            <w:proofErr w:type="spellStart"/>
            <w:r w:rsidR="00D658DF">
              <w:t>машино</w:t>
            </w:r>
            <w:proofErr w:type="spellEnd"/>
            <w:r w:rsidR="00D658DF">
              <w:t xml:space="preserve">-место является предназначенным для индивидуального использования и принадлежащим конкретному лицу объектом; </w:t>
            </w:r>
          </w:p>
          <w:p w:rsidR="00D658DF" w:rsidRDefault="00BC713F" w:rsidP="00D658DF">
            <w:pPr>
              <w:jc w:val="both"/>
            </w:pPr>
            <w:r>
              <w:t xml:space="preserve">- </w:t>
            </w:r>
            <w:r w:rsidR="00D658DF">
              <w:t xml:space="preserve">принимают решения, направленные на обеспечение выдела доли, осуществление кадастрового учета </w:t>
            </w:r>
            <w:proofErr w:type="spellStart"/>
            <w:r w:rsidR="00D658DF">
              <w:t>машино</w:t>
            </w:r>
            <w:proofErr w:type="spellEnd"/>
            <w:r w:rsidR="00D658DF">
              <w:t xml:space="preserve">-места </w:t>
            </w:r>
            <w:r w:rsidR="00D658DF">
              <w:br/>
              <w:t xml:space="preserve">и регистрацию права собственности на него - в случае, если придут к выводу, что сохранение оформления прав </w:t>
            </w:r>
            <w:r w:rsidR="00D658DF">
              <w:br/>
              <w:t xml:space="preserve">на </w:t>
            </w:r>
            <w:proofErr w:type="spellStart"/>
            <w:r w:rsidR="00D658DF">
              <w:t>машино</w:t>
            </w:r>
            <w:proofErr w:type="spellEnd"/>
            <w:r w:rsidR="00D658DF">
              <w:t xml:space="preserve">-место в качестве доли в праве общей долевой собственности затрудняет реализацию лицом своих прав, </w:t>
            </w:r>
            <w:r w:rsidR="00D658DF">
              <w:br/>
              <w:t xml:space="preserve">а удовлетворение указанных требований не нарушает права других лиц.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7C" w:rsidRDefault="007B037C" w:rsidP="007D3241">
      <w:r>
        <w:separator/>
      </w:r>
    </w:p>
  </w:endnote>
  <w:endnote w:type="continuationSeparator" w:id="0">
    <w:p w:rsidR="007B037C" w:rsidRDefault="007B037C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7C" w:rsidRDefault="007B037C" w:rsidP="007D3241">
      <w:r>
        <w:separator/>
      </w:r>
    </w:p>
  </w:footnote>
  <w:footnote w:type="continuationSeparator" w:id="0">
    <w:p w:rsidR="007B037C" w:rsidRDefault="007B037C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5AC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17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0"/>
  </w:num>
  <w:num w:numId="12">
    <w:abstractNumId w:val="16"/>
  </w:num>
  <w:num w:numId="13">
    <w:abstractNumId w:val="15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5517"/>
    <w:rsid w:val="000B3E12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115DA"/>
    <w:rsid w:val="00114AC7"/>
    <w:rsid w:val="00114E7B"/>
    <w:rsid w:val="00121F35"/>
    <w:rsid w:val="0012232E"/>
    <w:rsid w:val="00122796"/>
    <w:rsid w:val="001251E1"/>
    <w:rsid w:val="00126D39"/>
    <w:rsid w:val="00127266"/>
    <w:rsid w:val="001319B7"/>
    <w:rsid w:val="00131A4A"/>
    <w:rsid w:val="00133ADF"/>
    <w:rsid w:val="00143076"/>
    <w:rsid w:val="001502BE"/>
    <w:rsid w:val="00154473"/>
    <w:rsid w:val="00154FA9"/>
    <w:rsid w:val="00157BF7"/>
    <w:rsid w:val="00165994"/>
    <w:rsid w:val="00177390"/>
    <w:rsid w:val="001813B6"/>
    <w:rsid w:val="00182FC4"/>
    <w:rsid w:val="00185DE2"/>
    <w:rsid w:val="0018612D"/>
    <w:rsid w:val="001869B5"/>
    <w:rsid w:val="00187A60"/>
    <w:rsid w:val="001A0471"/>
    <w:rsid w:val="001A13FA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E0427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7FA9"/>
    <w:rsid w:val="0026733F"/>
    <w:rsid w:val="002849A4"/>
    <w:rsid w:val="00284DA9"/>
    <w:rsid w:val="002953B6"/>
    <w:rsid w:val="002970F4"/>
    <w:rsid w:val="002A1DB2"/>
    <w:rsid w:val="002A380E"/>
    <w:rsid w:val="002A5642"/>
    <w:rsid w:val="002B1045"/>
    <w:rsid w:val="002B151B"/>
    <w:rsid w:val="002C03BE"/>
    <w:rsid w:val="002C14DD"/>
    <w:rsid w:val="002C38DB"/>
    <w:rsid w:val="002D0A42"/>
    <w:rsid w:val="002D1DCB"/>
    <w:rsid w:val="002D7E6A"/>
    <w:rsid w:val="002E13AE"/>
    <w:rsid w:val="00302FBF"/>
    <w:rsid w:val="0030504E"/>
    <w:rsid w:val="00315069"/>
    <w:rsid w:val="00320120"/>
    <w:rsid w:val="003203B7"/>
    <w:rsid w:val="003226C2"/>
    <w:rsid w:val="00325273"/>
    <w:rsid w:val="00325585"/>
    <w:rsid w:val="00327589"/>
    <w:rsid w:val="003478D4"/>
    <w:rsid w:val="003504C3"/>
    <w:rsid w:val="00357623"/>
    <w:rsid w:val="0036491C"/>
    <w:rsid w:val="00366B7D"/>
    <w:rsid w:val="00366FE9"/>
    <w:rsid w:val="003737DB"/>
    <w:rsid w:val="0037679A"/>
    <w:rsid w:val="003914FD"/>
    <w:rsid w:val="003934A8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F6E43"/>
    <w:rsid w:val="00503631"/>
    <w:rsid w:val="00513B72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5E17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F21F8"/>
    <w:rsid w:val="006F4359"/>
    <w:rsid w:val="00713B3D"/>
    <w:rsid w:val="007147ED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14821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C26"/>
    <w:rsid w:val="00850F1E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80750"/>
    <w:rsid w:val="0088354B"/>
    <w:rsid w:val="00890390"/>
    <w:rsid w:val="0089106F"/>
    <w:rsid w:val="008916D8"/>
    <w:rsid w:val="008947DB"/>
    <w:rsid w:val="00895453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3ECF"/>
    <w:rsid w:val="00954883"/>
    <w:rsid w:val="009571C1"/>
    <w:rsid w:val="00963A3A"/>
    <w:rsid w:val="00964FB7"/>
    <w:rsid w:val="00966F79"/>
    <w:rsid w:val="00972150"/>
    <w:rsid w:val="00974822"/>
    <w:rsid w:val="00974937"/>
    <w:rsid w:val="00976694"/>
    <w:rsid w:val="009812AA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203C3"/>
    <w:rsid w:val="00A2053E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4E0E"/>
    <w:rsid w:val="00AE78C9"/>
    <w:rsid w:val="00AF246A"/>
    <w:rsid w:val="00AF25D7"/>
    <w:rsid w:val="00AF4120"/>
    <w:rsid w:val="00AF6CE0"/>
    <w:rsid w:val="00AF7160"/>
    <w:rsid w:val="00B1121D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40DF"/>
    <w:rsid w:val="00C8475D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7DC7"/>
    <w:rsid w:val="00DA2B35"/>
    <w:rsid w:val="00DA3B9E"/>
    <w:rsid w:val="00DA4048"/>
    <w:rsid w:val="00DA457F"/>
    <w:rsid w:val="00DA56A6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9D"/>
    <w:rsid w:val="00E310CD"/>
    <w:rsid w:val="00E35C2E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944E-2A06-4452-B04B-12BC8D06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4</cp:revision>
  <cp:lastPrinted>2023-05-03T13:15:00Z</cp:lastPrinted>
  <dcterms:created xsi:type="dcterms:W3CDTF">2023-05-03T10:24:00Z</dcterms:created>
  <dcterms:modified xsi:type="dcterms:W3CDTF">2023-05-03T13:17:00Z</dcterms:modified>
</cp:coreProperties>
</file>